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Eigenleistung und Fachunternehmer: Was Sie beim Holzbau selbst erledigen können</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Wann lohnt sich Holzbau für mein Bauprojekt in Düsseldorf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duesseldorf.online/index.html" TargetMode="External"/><Relationship Id="rId10" Type="http://schemas.openxmlformats.org/officeDocument/2006/relationships/hyperlink" Target="https://spaces.1a-holzbauduesseldorf.online/paket-9faeb3ea3978441391f0f0adf2d3ef47/wann-lohnt-sich-holzbau-f-r-mein-bauprojekt-in-d-sseldorf-3b9f48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